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B82D" w14:textId="77777777" w:rsidR="00C12D6B" w:rsidRPr="00C12D6B" w:rsidRDefault="00C12D6B" w:rsidP="00D50541">
      <w:pPr>
        <w:jc w:val="center"/>
        <w:rPr>
          <w:b/>
          <w:sz w:val="22"/>
        </w:rPr>
      </w:pPr>
    </w:p>
    <w:p w14:paraId="7ECC0CCD" w14:textId="5AF6A3AC" w:rsidR="00D50541" w:rsidRPr="0037403E" w:rsidRDefault="00D50541" w:rsidP="0037403E">
      <w:pPr>
        <w:pStyle w:val="ListParagraph"/>
        <w:numPr>
          <w:ilvl w:val="0"/>
          <w:numId w:val="14"/>
        </w:numPr>
        <w:spacing w:line="360" w:lineRule="auto"/>
        <w:rPr>
          <w:rFonts w:ascii="Arial Narrow" w:hAnsi="Arial Narrow"/>
          <w:b/>
          <w:color w:val="4472C4" w:themeColor="accent5"/>
          <w:szCs w:val="24"/>
        </w:rPr>
      </w:pPr>
      <w:r w:rsidRPr="0037403E">
        <w:rPr>
          <w:rFonts w:ascii="Arial Narrow" w:hAnsi="Arial Narrow"/>
          <w:b/>
          <w:color w:val="4472C4" w:themeColor="accent5"/>
          <w:szCs w:val="24"/>
        </w:rPr>
        <w:t>Call Meeting to Order</w:t>
      </w:r>
    </w:p>
    <w:p w14:paraId="4B81CA16" w14:textId="18D6C184" w:rsidR="006F3616" w:rsidRPr="0037403E" w:rsidRDefault="00D50541" w:rsidP="0037403E">
      <w:pPr>
        <w:pStyle w:val="ListParagraph"/>
        <w:numPr>
          <w:ilvl w:val="0"/>
          <w:numId w:val="14"/>
        </w:numPr>
        <w:spacing w:line="360" w:lineRule="auto"/>
        <w:rPr>
          <w:rFonts w:ascii="Arial Narrow" w:hAnsi="Arial Narrow"/>
          <w:b/>
          <w:color w:val="4472C4" w:themeColor="accent5"/>
          <w:szCs w:val="24"/>
        </w:rPr>
      </w:pPr>
      <w:r w:rsidRPr="0037403E">
        <w:rPr>
          <w:rFonts w:ascii="Arial Narrow" w:hAnsi="Arial Narrow"/>
          <w:b/>
          <w:color w:val="4472C4" w:themeColor="accent5"/>
          <w:szCs w:val="24"/>
        </w:rPr>
        <w:t>Roll Call/Members Present</w:t>
      </w:r>
    </w:p>
    <w:p w14:paraId="76EF6B3F" w14:textId="01CAA76C" w:rsidR="005A6AC7" w:rsidRPr="0037403E" w:rsidRDefault="00D50541" w:rsidP="0037403E">
      <w:pPr>
        <w:pStyle w:val="ListParagraph"/>
        <w:numPr>
          <w:ilvl w:val="0"/>
          <w:numId w:val="14"/>
        </w:numPr>
        <w:spacing w:line="360" w:lineRule="auto"/>
        <w:rPr>
          <w:rFonts w:ascii="Arial Narrow" w:hAnsi="Arial Narrow"/>
          <w:b/>
          <w:color w:val="4472C4" w:themeColor="accent5"/>
          <w:szCs w:val="24"/>
        </w:rPr>
      </w:pPr>
      <w:r w:rsidRPr="0037403E">
        <w:rPr>
          <w:rFonts w:ascii="Arial Narrow" w:hAnsi="Arial Narrow"/>
          <w:b/>
          <w:color w:val="4472C4" w:themeColor="accent5"/>
          <w:szCs w:val="24"/>
        </w:rPr>
        <w:t>Agenda Approval/Adjustments</w:t>
      </w:r>
    </w:p>
    <w:p w14:paraId="31F0ED08" w14:textId="3650E154" w:rsidR="0037403E" w:rsidRDefault="00C1626E" w:rsidP="0037403E">
      <w:pPr>
        <w:pStyle w:val="ListParagraph"/>
        <w:numPr>
          <w:ilvl w:val="0"/>
          <w:numId w:val="14"/>
        </w:numPr>
        <w:spacing w:line="360" w:lineRule="auto"/>
        <w:rPr>
          <w:rFonts w:ascii="Arial Narrow" w:hAnsi="Arial Narrow"/>
          <w:b/>
          <w:bCs/>
          <w:color w:val="4472C4" w:themeColor="accent5"/>
          <w:szCs w:val="24"/>
        </w:rPr>
      </w:pPr>
      <w:r w:rsidRPr="0037403E">
        <w:rPr>
          <w:rFonts w:ascii="Arial Narrow" w:hAnsi="Arial Narrow"/>
          <w:b/>
          <w:bCs/>
          <w:color w:val="4472C4" w:themeColor="accent5"/>
          <w:szCs w:val="24"/>
        </w:rPr>
        <w:t>Executive Session</w:t>
      </w:r>
      <w:r w:rsidR="0037403E">
        <w:rPr>
          <w:rFonts w:ascii="Arial Narrow" w:hAnsi="Arial Narrow"/>
          <w:b/>
          <w:bCs/>
          <w:color w:val="4472C4" w:themeColor="accent5"/>
          <w:szCs w:val="24"/>
        </w:rPr>
        <w:t>- President Scott Leeper</w:t>
      </w:r>
    </w:p>
    <w:p w14:paraId="51579EF8" w14:textId="040E416F" w:rsidR="00C1626E" w:rsidRPr="0037403E" w:rsidRDefault="00C1626E" w:rsidP="0037403E">
      <w:pPr>
        <w:pStyle w:val="ListParagraph"/>
        <w:numPr>
          <w:ilvl w:val="1"/>
          <w:numId w:val="14"/>
        </w:numPr>
        <w:spacing w:line="360" w:lineRule="auto"/>
        <w:rPr>
          <w:rFonts w:ascii="Arial Narrow" w:hAnsi="Arial Narrow"/>
          <w:b/>
          <w:bCs/>
          <w:color w:val="4472C4" w:themeColor="accent5"/>
          <w:szCs w:val="24"/>
        </w:rPr>
      </w:pPr>
      <w:r w:rsidRPr="0037403E">
        <w:rPr>
          <w:rFonts w:ascii="Arial Narrow" w:hAnsi="Arial Narrow"/>
          <w:color w:val="000000" w:themeColor="text1"/>
          <w:szCs w:val="24"/>
        </w:rPr>
        <w:t>The Board will meet in Executive Session pursuant to:</w:t>
      </w:r>
    </w:p>
    <w:p w14:paraId="297A73D3" w14:textId="77777777" w:rsidR="00C1626E" w:rsidRPr="00C1626E" w:rsidRDefault="00C1626E" w:rsidP="00C1626E">
      <w:pPr>
        <w:numPr>
          <w:ilvl w:val="0"/>
          <w:numId w:val="13"/>
        </w:numPr>
        <w:tabs>
          <w:tab w:val="num" w:pos="720"/>
        </w:tabs>
        <w:spacing w:line="360" w:lineRule="auto"/>
        <w:rPr>
          <w:rFonts w:ascii="Arial Narrow" w:hAnsi="Arial Narrow"/>
          <w:color w:val="000000" w:themeColor="text1"/>
          <w:szCs w:val="24"/>
        </w:rPr>
      </w:pPr>
      <w:r w:rsidRPr="00C1626E">
        <w:rPr>
          <w:rFonts w:ascii="Arial Narrow" w:hAnsi="Arial Narrow"/>
          <w:color w:val="000000" w:themeColor="text1"/>
          <w:szCs w:val="24"/>
        </w:rPr>
        <w:t xml:space="preserve">ORS 192.660(2)(b): </w:t>
      </w:r>
      <w:r w:rsidRPr="00C1626E">
        <w:rPr>
          <w:rFonts w:ascii="Arial Narrow" w:hAnsi="Arial Narrow"/>
          <w:i/>
          <w:iCs/>
          <w:color w:val="000000" w:themeColor="text1"/>
          <w:szCs w:val="24"/>
        </w:rPr>
        <w:t>To consider the dismissal or disciplining of, or to hear complaints or charges brought against, a public officer, employee, staff member, or individual agent who does not request an open hearing.</w:t>
      </w:r>
    </w:p>
    <w:p w14:paraId="59BA366C" w14:textId="77777777" w:rsidR="00C1626E" w:rsidRPr="00C1626E" w:rsidRDefault="00C1626E" w:rsidP="00C1626E">
      <w:pPr>
        <w:numPr>
          <w:ilvl w:val="0"/>
          <w:numId w:val="13"/>
        </w:numPr>
        <w:tabs>
          <w:tab w:val="num" w:pos="720"/>
        </w:tabs>
        <w:spacing w:line="360" w:lineRule="auto"/>
        <w:rPr>
          <w:rFonts w:ascii="Arial Narrow" w:hAnsi="Arial Narrow"/>
          <w:color w:val="000000" w:themeColor="text1"/>
          <w:szCs w:val="24"/>
        </w:rPr>
      </w:pPr>
      <w:r w:rsidRPr="00C1626E">
        <w:rPr>
          <w:rFonts w:ascii="Arial Narrow" w:hAnsi="Arial Narrow"/>
          <w:color w:val="000000" w:themeColor="text1"/>
          <w:szCs w:val="24"/>
        </w:rPr>
        <w:t xml:space="preserve">ORS 192.660(2)(i): </w:t>
      </w:r>
      <w:r w:rsidRPr="00C1626E">
        <w:rPr>
          <w:rFonts w:ascii="Arial Narrow" w:hAnsi="Arial Narrow"/>
          <w:i/>
          <w:iCs/>
          <w:color w:val="000000" w:themeColor="text1"/>
          <w:szCs w:val="24"/>
        </w:rPr>
        <w:t>To review and evaluate the employment-related performance of the chief executive officer of any public body, a public officer, employee, or staff member who does not request an open hearing.</w:t>
      </w:r>
    </w:p>
    <w:p w14:paraId="378EDFDC" w14:textId="77777777" w:rsidR="0037403E" w:rsidRPr="0037403E" w:rsidRDefault="00C1626E" w:rsidP="0037403E">
      <w:pPr>
        <w:spacing w:line="360" w:lineRule="auto"/>
        <w:ind w:left="1800"/>
        <w:rPr>
          <w:rFonts w:ascii="Arial Narrow" w:hAnsi="Arial Narrow"/>
          <w:b/>
          <w:bCs/>
          <w:color w:val="000000" w:themeColor="text1"/>
          <w:szCs w:val="24"/>
        </w:rPr>
      </w:pPr>
      <w:r w:rsidRPr="00C1626E">
        <w:rPr>
          <w:rFonts w:ascii="Arial Narrow" w:hAnsi="Arial Narrow"/>
          <w:b/>
          <w:bCs/>
          <w:color w:val="000000" w:themeColor="text1"/>
          <w:szCs w:val="24"/>
        </w:rPr>
        <w:t>Executive Session Opened: ______</w:t>
      </w:r>
      <w:r w:rsidRPr="00C1626E">
        <w:rPr>
          <w:rFonts w:ascii="Arial Narrow" w:hAnsi="Arial Narrow"/>
          <w:color w:val="000000" w:themeColor="text1"/>
          <w:szCs w:val="24"/>
        </w:rPr>
        <w:br/>
      </w:r>
      <w:r w:rsidRPr="00C1626E">
        <w:rPr>
          <w:rFonts w:ascii="Arial Narrow" w:hAnsi="Arial Narrow"/>
          <w:b/>
          <w:bCs/>
          <w:color w:val="000000" w:themeColor="text1"/>
          <w:szCs w:val="24"/>
        </w:rPr>
        <w:t>Executive Session Closed: ______</w:t>
      </w:r>
    </w:p>
    <w:p w14:paraId="61F6DA83" w14:textId="576B465F" w:rsidR="00CB75A2" w:rsidRPr="0037403E" w:rsidRDefault="0037403E" w:rsidP="0037403E">
      <w:pPr>
        <w:pStyle w:val="ListParagraph"/>
        <w:numPr>
          <w:ilvl w:val="0"/>
          <w:numId w:val="14"/>
        </w:numPr>
        <w:spacing w:line="360" w:lineRule="auto"/>
        <w:rPr>
          <w:rFonts w:ascii="Arial Narrow" w:hAnsi="Arial Narrow"/>
          <w:color w:val="000000" w:themeColor="text1"/>
          <w:szCs w:val="24"/>
        </w:rPr>
      </w:pPr>
      <w:r>
        <w:rPr>
          <w:rFonts w:ascii="Arial Narrow" w:hAnsi="Arial Narrow"/>
          <w:b/>
          <w:color w:val="4472C4" w:themeColor="accent5"/>
          <w:szCs w:val="24"/>
        </w:rPr>
        <w:t>A</w:t>
      </w:r>
      <w:r w:rsidR="00D50541" w:rsidRPr="0037403E">
        <w:rPr>
          <w:rFonts w:ascii="Arial Narrow" w:hAnsi="Arial Narrow"/>
          <w:b/>
          <w:color w:val="4472C4" w:themeColor="accent5"/>
          <w:szCs w:val="24"/>
        </w:rPr>
        <w:t>djourn Meeting</w:t>
      </w:r>
      <w:r>
        <w:rPr>
          <w:rFonts w:ascii="Arial Narrow" w:hAnsi="Arial Narrow"/>
          <w:b/>
          <w:color w:val="4472C4" w:themeColor="accent5"/>
          <w:szCs w:val="24"/>
        </w:rPr>
        <w:t xml:space="preserve">: </w:t>
      </w:r>
    </w:p>
    <w:p w14:paraId="492D26F5" w14:textId="747F39AD" w:rsidR="00CB75A2" w:rsidRDefault="00CB75A2" w:rsidP="00294A7C"/>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66F756CC" w14:textId="77777777" w:rsidR="00C12D6B" w:rsidRDefault="00C12D6B" w:rsidP="00C12D6B"/>
    <w:p w14:paraId="098F352F" w14:textId="77777777" w:rsidR="00C12D6B" w:rsidRDefault="00C12D6B" w:rsidP="00C12D6B"/>
    <w:p w14:paraId="229A4973" w14:textId="77777777" w:rsidR="00A90F03" w:rsidRDefault="00A90F03" w:rsidP="00C12D6B"/>
    <w:p w14:paraId="7CB4BAB7" w14:textId="0E1A50CC" w:rsidR="00CB75A2" w:rsidRDefault="00CB75A2" w:rsidP="00C12D6B">
      <w:r w:rsidRPr="00CB75A2">
        <w:t xml:space="preserve">Pursuant to ORS 192.640, this agenda includes a list of the principal subjects anticipated to be considered at the </w:t>
      </w:r>
      <w:proofErr w:type="gramStart"/>
      <w:r w:rsidRPr="00CB75A2">
        <w:t>above referenced</w:t>
      </w:r>
      <w:proofErr w:type="gramEnd"/>
      <w:r w:rsidRPr="00CB75A2">
        <w:t xml:space="preserve"> meeting; however, the agenda does not limit the ability of the </w:t>
      </w:r>
      <w:r w:rsidR="00C12D6B">
        <w:t>JCFEMS</w:t>
      </w:r>
      <w:r w:rsidRPr="00CB75A2">
        <w:t xml:space="preserve">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w:t>
      </w:r>
      <w:r w:rsidR="00C12D6B">
        <w:t xml:space="preserve"> &amp; EMS</w:t>
      </w:r>
      <w:r w:rsidRPr="00CB75A2">
        <w:t xml:space="preserve">. The meeting place is handicapped accessible. </w:t>
      </w:r>
    </w:p>
    <w:sectPr w:rsidR="00CB75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946A" w14:textId="77777777" w:rsidR="00C1626E" w:rsidRPr="007916B4" w:rsidRDefault="00C1626E" w:rsidP="00C1626E">
    <w:pPr>
      <w:jc w:val="center"/>
      <w:rPr>
        <w:rFonts w:ascii="Arial Narrow" w:hAnsi="Arial Narrow"/>
        <w:b/>
        <w:sz w:val="28"/>
        <w:szCs w:val="28"/>
      </w:rPr>
    </w:pPr>
    <w:r w:rsidRPr="007916B4">
      <w:rPr>
        <w:rFonts w:ascii="Arial Narrow" w:hAnsi="Arial Narrow"/>
        <w:b/>
        <w:sz w:val="28"/>
        <w:szCs w:val="28"/>
      </w:rPr>
      <w:t xml:space="preserve">Jefferson County Fire &amp; EMS </w:t>
    </w:r>
  </w:p>
  <w:p w14:paraId="22F371BD" w14:textId="52401AFE" w:rsidR="00C1626E" w:rsidRPr="007916B4" w:rsidRDefault="00C1626E" w:rsidP="00C1626E">
    <w:pPr>
      <w:jc w:val="center"/>
      <w:rPr>
        <w:rFonts w:ascii="Arial Narrow" w:hAnsi="Arial Narrow"/>
        <w:b/>
        <w:sz w:val="28"/>
        <w:szCs w:val="28"/>
      </w:rPr>
    </w:pPr>
    <w:r w:rsidRPr="007916B4">
      <w:rPr>
        <w:rFonts w:ascii="Arial Narrow" w:hAnsi="Arial Narrow"/>
        <w:b/>
        <w:sz w:val="28"/>
        <w:szCs w:val="28"/>
      </w:rPr>
      <w:t xml:space="preserve">Board of Directors Meeting </w:t>
    </w:r>
    <w:r w:rsidR="0037403E">
      <w:rPr>
        <w:rFonts w:ascii="Arial Narrow" w:hAnsi="Arial Narrow"/>
        <w:b/>
        <w:sz w:val="28"/>
        <w:szCs w:val="28"/>
      </w:rPr>
      <w:t xml:space="preserve">&amp; Executive Session </w:t>
    </w:r>
    <w:r w:rsidRPr="007916B4">
      <w:rPr>
        <w:rFonts w:ascii="Arial Narrow" w:hAnsi="Arial Narrow"/>
        <w:b/>
        <w:sz w:val="28"/>
        <w:szCs w:val="28"/>
      </w:rPr>
      <w:t>Agenda</w:t>
    </w:r>
  </w:p>
  <w:p w14:paraId="705F2138" w14:textId="4FAD7861" w:rsidR="00C1626E" w:rsidRDefault="00C1626E" w:rsidP="00C1626E">
    <w:pPr>
      <w:jc w:val="center"/>
      <w:rPr>
        <w:rFonts w:ascii="Arial Narrow" w:hAnsi="Arial Narrow"/>
        <w:b/>
        <w:sz w:val="28"/>
        <w:szCs w:val="28"/>
      </w:rPr>
    </w:pPr>
    <w:r>
      <w:rPr>
        <w:rFonts w:ascii="Arial Narrow" w:hAnsi="Arial Narrow"/>
        <w:b/>
        <w:sz w:val="28"/>
        <w:szCs w:val="28"/>
      </w:rPr>
      <w:t>October 1</w:t>
    </w:r>
    <w:r>
      <w:rPr>
        <w:rFonts w:ascii="Arial Narrow" w:hAnsi="Arial Narrow"/>
        <w:b/>
        <w:sz w:val="28"/>
        <w:szCs w:val="28"/>
      </w:rPr>
      <w:t>7</w:t>
    </w:r>
    <w:r>
      <w:rPr>
        <w:rFonts w:ascii="Arial Narrow" w:hAnsi="Arial Narrow"/>
        <w:b/>
        <w:sz w:val="28"/>
        <w:szCs w:val="28"/>
      </w:rPr>
      <w:t>th, 2025,</w:t>
    </w:r>
    <w:r w:rsidRPr="007916B4">
      <w:rPr>
        <w:rFonts w:ascii="Arial Narrow" w:hAnsi="Arial Narrow"/>
        <w:b/>
        <w:sz w:val="28"/>
        <w:szCs w:val="28"/>
      </w:rPr>
      <w:t xml:space="preserve"> </w:t>
    </w:r>
    <w:r>
      <w:rPr>
        <w:rFonts w:ascii="Arial Narrow" w:hAnsi="Arial Narrow"/>
        <w:b/>
        <w:sz w:val="28"/>
        <w:szCs w:val="28"/>
      </w:rPr>
      <w:t>9:00 AM</w:t>
    </w:r>
  </w:p>
  <w:p w14:paraId="3CBE4759" w14:textId="0763C4A2" w:rsidR="0049068A" w:rsidRPr="00C1626E" w:rsidRDefault="00C1626E" w:rsidP="00C1626E">
    <w:pPr>
      <w:pStyle w:val="Header"/>
      <w:jc w:val="center"/>
      <w:rPr>
        <w:rFonts w:ascii="Arial Narrow" w:hAnsi="Arial Narrow"/>
        <w:b/>
        <w:bCs/>
        <w:sz w:val="28"/>
        <w:szCs w:val="28"/>
      </w:rPr>
    </w:pPr>
    <w:r w:rsidRPr="00C1626E">
      <w:rPr>
        <w:rFonts w:ascii="Arial Narrow" w:hAnsi="Arial Narrow"/>
        <w:b/>
        <w:bCs/>
        <w:sz w:val="28"/>
        <w:szCs w:val="28"/>
      </w:rPr>
      <w:t>281 SW 3</w:t>
    </w:r>
    <w:r w:rsidRPr="00C1626E">
      <w:rPr>
        <w:rFonts w:ascii="Arial Narrow" w:hAnsi="Arial Narrow"/>
        <w:b/>
        <w:bCs/>
        <w:sz w:val="28"/>
        <w:szCs w:val="28"/>
        <w:vertAlign w:val="superscript"/>
      </w:rPr>
      <w:t>rd</w:t>
    </w:r>
    <w:r w:rsidRPr="00C1626E">
      <w:rPr>
        <w:rFonts w:ascii="Arial Narrow" w:hAnsi="Arial Narrow"/>
        <w:b/>
        <w:bCs/>
        <w:sz w:val="28"/>
        <w:szCs w:val="28"/>
      </w:rPr>
      <w:t xml:space="preserve"> St. Madras, OR 97741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72F20D6"/>
    <w:multiLevelType w:val="hybridMultilevel"/>
    <w:tmpl w:val="CC14DB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9"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F264A06"/>
    <w:multiLevelType w:val="multilevel"/>
    <w:tmpl w:val="33824EA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95221BD"/>
    <w:multiLevelType w:val="hybridMultilevel"/>
    <w:tmpl w:val="795A07F8"/>
    <w:lvl w:ilvl="0" w:tplc="2AE4B772">
      <w:start w:val="1"/>
      <w:numFmt w:val="upperRoman"/>
      <w:lvlText w:val="%1."/>
      <w:lvlJc w:val="right"/>
      <w:pPr>
        <w:ind w:left="720" w:hanging="360"/>
      </w:pPr>
      <w:rPr>
        <w:b/>
        <w:bCs/>
        <w:color w:val="2E74B5"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93071">
    <w:abstractNumId w:val="1"/>
  </w:num>
  <w:num w:numId="2" w16cid:durableId="1107430215">
    <w:abstractNumId w:val="6"/>
  </w:num>
  <w:num w:numId="3" w16cid:durableId="1068068684">
    <w:abstractNumId w:val="4"/>
  </w:num>
  <w:num w:numId="4" w16cid:durableId="1183860586">
    <w:abstractNumId w:val="10"/>
  </w:num>
  <w:num w:numId="5" w16cid:durableId="698362001">
    <w:abstractNumId w:val="11"/>
  </w:num>
  <w:num w:numId="6" w16cid:durableId="1981884739">
    <w:abstractNumId w:val="2"/>
  </w:num>
  <w:num w:numId="7" w16cid:durableId="1654944824">
    <w:abstractNumId w:val="0"/>
  </w:num>
  <w:num w:numId="8" w16cid:durableId="975140355">
    <w:abstractNumId w:val="13"/>
  </w:num>
  <w:num w:numId="9" w16cid:durableId="797338029">
    <w:abstractNumId w:val="8"/>
  </w:num>
  <w:num w:numId="10" w16cid:durableId="1150318749">
    <w:abstractNumId w:val="5"/>
  </w:num>
  <w:num w:numId="11" w16cid:durableId="981736297">
    <w:abstractNumId w:val="9"/>
  </w:num>
  <w:num w:numId="12" w16cid:durableId="1017660128">
    <w:abstractNumId w:val="3"/>
  </w:num>
  <w:num w:numId="13" w16cid:durableId="1395352722">
    <w:abstractNumId w:val="12"/>
  </w:num>
  <w:num w:numId="14" w16cid:durableId="229582306">
    <w:abstractNumId w:val="14"/>
  </w:num>
  <w:num w:numId="15" w16cid:durableId="1959023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0C1C61"/>
    <w:rsid w:val="001077EE"/>
    <w:rsid w:val="001B013D"/>
    <w:rsid w:val="001B7D8F"/>
    <w:rsid w:val="001C3204"/>
    <w:rsid w:val="00241A88"/>
    <w:rsid w:val="002471BD"/>
    <w:rsid w:val="0027615A"/>
    <w:rsid w:val="00294A7C"/>
    <w:rsid w:val="002A63F7"/>
    <w:rsid w:val="002A77A5"/>
    <w:rsid w:val="002B3E95"/>
    <w:rsid w:val="002D4921"/>
    <w:rsid w:val="002E0162"/>
    <w:rsid w:val="002F125D"/>
    <w:rsid w:val="002F418C"/>
    <w:rsid w:val="00303B9B"/>
    <w:rsid w:val="00333561"/>
    <w:rsid w:val="0037403E"/>
    <w:rsid w:val="003A6DA4"/>
    <w:rsid w:val="003B2932"/>
    <w:rsid w:val="003E3A2D"/>
    <w:rsid w:val="00433237"/>
    <w:rsid w:val="0044117A"/>
    <w:rsid w:val="00442D30"/>
    <w:rsid w:val="004437A1"/>
    <w:rsid w:val="00455663"/>
    <w:rsid w:val="004674CA"/>
    <w:rsid w:val="0049068A"/>
    <w:rsid w:val="004957DE"/>
    <w:rsid w:val="004E1812"/>
    <w:rsid w:val="004F1444"/>
    <w:rsid w:val="0051345A"/>
    <w:rsid w:val="00532B56"/>
    <w:rsid w:val="00544A7D"/>
    <w:rsid w:val="00575820"/>
    <w:rsid w:val="005A6AC7"/>
    <w:rsid w:val="005A6B30"/>
    <w:rsid w:val="005B1E52"/>
    <w:rsid w:val="005E4A53"/>
    <w:rsid w:val="005F26CB"/>
    <w:rsid w:val="00601B47"/>
    <w:rsid w:val="00610839"/>
    <w:rsid w:val="00617BC0"/>
    <w:rsid w:val="00651281"/>
    <w:rsid w:val="006546E3"/>
    <w:rsid w:val="00676C03"/>
    <w:rsid w:val="00690C74"/>
    <w:rsid w:val="006914D2"/>
    <w:rsid w:val="006963D1"/>
    <w:rsid w:val="006B0E5B"/>
    <w:rsid w:val="006C7432"/>
    <w:rsid w:val="006D1D56"/>
    <w:rsid w:val="006F2CE5"/>
    <w:rsid w:val="006F3616"/>
    <w:rsid w:val="0070399B"/>
    <w:rsid w:val="00714298"/>
    <w:rsid w:val="00734B35"/>
    <w:rsid w:val="00764CC2"/>
    <w:rsid w:val="0079789C"/>
    <w:rsid w:val="007B7EB2"/>
    <w:rsid w:val="007D05F8"/>
    <w:rsid w:val="007E1F15"/>
    <w:rsid w:val="0080296A"/>
    <w:rsid w:val="00807927"/>
    <w:rsid w:val="00816E17"/>
    <w:rsid w:val="00816F63"/>
    <w:rsid w:val="008257A4"/>
    <w:rsid w:val="008276E0"/>
    <w:rsid w:val="00835697"/>
    <w:rsid w:val="00856C5F"/>
    <w:rsid w:val="00867D05"/>
    <w:rsid w:val="008A2682"/>
    <w:rsid w:val="008D2965"/>
    <w:rsid w:val="008D7D05"/>
    <w:rsid w:val="0092126A"/>
    <w:rsid w:val="009233EF"/>
    <w:rsid w:val="00940122"/>
    <w:rsid w:val="00964538"/>
    <w:rsid w:val="00970283"/>
    <w:rsid w:val="0098497C"/>
    <w:rsid w:val="00986E5F"/>
    <w:rsid w:val="009D1ECB"/>
    <w:rsid w:val="009E7F1E"/>
    <w:rsid w:val="00A61D5A"/>
    <w:rsid w:val="00A7562C"/>
    <w:rsid w:val="00A90F03"/>
    <w:rsid w:val="00AA4D6E"/>
    <w:rsid w:val="00AC1063"/>
    <w:rsid w:val="00AC2F95"/>
    <w:rsid w:val="00AD2D2A"/>
    <w:rsid w:val="00AF6356"/>
    <w:rsid w:val="00B12B28"/>
    <w:rsid w:val="00B377C6"/>
    <w:rsid w:val="00B41EEE"/>
    <w:rsid w:val="00B562F2"/>
    <w:rsid w:val="00B75B3A"/>
    <w:rsid w:val="00BC4978"/>
    <w:rsid w:val="00BC57C4"/>
    <w:rsid w:val="00BE5880"/>
    <w:rsid w:val="00BF0433"/>
    <w:rsid w:val="00C10746"/>
    <w:rsid w:val="00C12D6B"/>
    <w:rsid w:val="00C1626E"/>
    <w:rsid w:val="00C23CFE"/>
    <w:rsid w:val="00C35627"/>
    <w:rsid w:val="00C4181D"/>
    <w:rsid w:val="00C433B1"/>
    <w:rsid w:val="00C57E55"/>
    <w:rsid w:val="00CA14C0"/>
    <w:rsid w:val="00CA4B7A"/>
    <w:rsid w:val="00CB3BB5"/>
    <w:rsid w:val="00CB75A2"/>
    <w:rsid w:val="00CD5262"/>
    <w:rsid w:val="00CD7411"/>
    <w:rsid w:val="00D40A99"/>
    <w:rsid w:val="00D50541"/>
    <w:rsid w:val="00D80639"/>
    <w:rsid w:val="00D82834"/>
    <w:rsid w:val="00D93A98"/>
    <w:rsid w:val="00DA159B"/>
    <w:rsid w:val="00DD6522"/>
    <w:rsid w:val="00E3502E"/>
    <w:rsid w:val="00E47C1F"/>
    <w:rsid w:val="00E660A5"/>
    <w:rsid w:val="00E90878"/>
    <w:rsid w:val="00ED67C6"/>
    <w:rsid w:val="00EE15BC"/>
    <w:rsid w:val="00F02131"/>
    <w:rsid w:val="00F066AC"/>
    <w:rsid w:val="00F54EC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C27F-D477-45B4-BD29-6143FF8D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danielle peckham</cp:lastModifiedBy>
  <cp:revision>2</cp:revision>
  <cp:lastPrinted>2022-03-28T17:07:00Z</cp:lastPrinted>
  <dcterms:created xsi:type="dcterms:W3CDTF">2025-10-14T23:47:00Z</dcterms:created>
  <dcterms:modified xsi:type="dcterms:W3CDTF">2025-10-14T23:47:00Z</dcterms:modified>
</cp:coreProperties>
</file>