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6A99D" w14:textId="77777777" w:rsidR="00D50541" w:rsidRDefault="00D50541" w:rsidP="00D50541">
      <w:pPr>
        <w:jc w:val="center"/>
        <w:rPr>
          <w:b/>
          <w:sz w:val="28"/>
          <w:szCs w:val="28"/>
        </w:rPr>
      </w:pPr>
      <w:r>
        <w:rPr>
          <w:b/>
          <w:sz w:val="28"/>
          <w:szCs w:val="28"/>
        </w:rPr>
        <w:t>Jefferson County Fire District #1</w:t>
      </w:r>
    </w:p>
    <w:p w14:paraId="6C4D77B7" w14:textId="77777777" w:rsidR="00CD5262" w:rsidRDefault="00D50541" w:rsidP="00CD5262">
      <w:pPr>
        <w:jc w:val="center"/>
        <w:rPr>
          <w:b/>
          <w:sz w:val="28"/>
          <w:szCs w:val="28"/>
        </w:rPr>
      </w:pPr>
      <w:r>
        <w:rPr>
          <w:b/>
          <w:sz w:val="28"/>
          <w:szCs w:val="28"/>
        </w:rPr>
        <w:t>Board of Directors Meeting Agenda</w:t>
      </w:r>
    </w:p>
    <w:p w14:paraId="1249294C" w14:textId="48BCEC1B" w:rsidR="00D50541" w:rsidRDefault="00D82834" w:rsidP="00CD5262">
      <w:pPr>
        <w:jc w:val="center"/>
        <w:rPr>
          <w:b/>
          <w:sz w:val="28"/>
          <w:szCs w:val="28"/>
        </w:rPr>
      </w:pPr>
      <w:r>
        <w:rPr>
          <w:b/>
          <w:sz w:val="28"/>
          <w:szCs w:val="28"/>
        </w:rPr>
        <w:t>August 22</w:t>
      </w:r>
      <w:r w:rsidR="00F54EC6">
        <w:rPr>
          <w:b/>
          <w:sz w:val="28"/>
          <w:szCs w:val="28"/>
        </w:rPr>
        <w:t>, 2022</w:t>
      </w:r>
    </w:p>
    <w:p w14:paraId="1BC1F1F9" w14:textId="77777777" w:rsidR="00D50541" w:rsidRDefault="00D50541" w:rsidP="00D50541">
      <w:pPr>
        <w:jc w:val="center"/>
        <w:rPr>
          <w:b/>
          <w:sz w:val="28"/>
          <w:szCs w:val="28"/>
        </w:rPr>
      </w:pPr>
    </w:p>
    <w:p w14:paraId="7A6C9B1F" w14:textId="77777777" w:rsidR="00D50541" w:rsidRPr="00E54D55" w:rsidRDefault="00D50541" w:rsidP="00D50541">
      <w:pPr>
        <w:jc w:val="center"/>
        <w:rPr>
          <w:b/>
          <w:color w:val="2E74B5" w:themeColor="accent1" w:themeShade="BF"/>
          <w:sz w:val="28"/>
          <w:szCs w:val="28"/>
        </w:rPr>
      </w:pPr>
      <w:r w:rsidRPr="00E54D55">
        <w:rPr>
          <w:b/>
          <w:color w:val="2E74B5" w:themeColor="accent1" w:themeShade="BF"/>
          <w:sz w:val="28"/>
          <w:szCs w:val="28"/>
        </w:rPr>
        <w:t>Madras Station</w:t>
      </w:r>
    </w:p>
    <w:p w14:paraId="3387E0E9" w14:textId="77777777" w:rsidR="00D50541" w:rsidRPr="009E7F1E" w:rsidRDefault="00D50541" w:rsidP="007D05F8">
      <w:pPr>
        <w:spacing w:line="360" w:lineRule="auto"/>
        <w:rPr>
          <w:b/>
          <w:color w:val="4472C4" w:themeColor="accent5"/>
          <w:szCs w:val="24"/>
        </w:rPr>
      </w:pPr>
      <w:r>
        <w:rPr>
          <w:b/>
          <w:sz w:val="28"/>
          <w:szCs w:val="28"/>
        </w:rPr>
        <w:tab/>
      </w:r>
      <w:r w:rsidRPr="00A846E7">
        <w:rPr>
          <w:b/>
          <w:szCs w:val="24"/>
        </w:rPr>
        <w:t xml:space="preserve"> </w:t>
      </w:r>
      <w:r w:rsidRPr="009E7F1E">
        <w:rPr>
          <w:b/>
          <w:color w:val="4472C4" w:themeColor="accent5"/>
          <w:szCs w:val="24"/>
        </w:rPr>
        <w:t>I.</w:t>
      </w:r>
      <w:r w:rsidRPr="009E7F1E">
        <w:rPr>
          <w:b/>
          <w:color w:val="4472C4" w:themeColor="accent5"/>
          <w:szCs w:val="24"/>
        </w:rPr>
        <w:tab/>
        <w:t>Call Meeting to Order</w:t>
      </w:r>
    </w:p>
    <w:p w14:paraId="7ECC0CCD" w14:textId="77777777" w:rsidR="00D50541" w:rsidRPr="009E7F1E" w:rsidRDefault="00D50541" w:rsidP="007D05F8">
      <w:pPr>
        <w:spacing w:line="360" w:lineRule="auto"/>
        <w:rPr>
          <w:b/>
          <w:color w:val="4472C4" w:themeColor="accent5"/>
          <w:szCs w:val="24"/>
        </w:rPr>
      </w:pPr>
      <w:r w:rsidRPr="009E7F1E">
        <w:rPr>
          <w:b/>
          <w:color w:val="4472C4" w:themeColor="accent5"/>
          <w:szCs w:val="24"/>
        </w:rPr>
        <w:tab/>
        <w:t>II.</w:t>
      </w:r>
      <w:r w:rsidRPr="009E7F1E">
        <w:rPr>
          <w:b/>
          <w:color w:val="4472C4" w:themeColor="accent5"/>
          <w:szCs w:val="24"/>
        </w:rPr>
        <w:tab/>
        <w:t>Pledge of Allegiance</w:t>
      </w:r>
    </w:p>
    <w:p w14:paraId="4B81CA16" w14:textId="12304F9B" w:rsidR="006F3616" w:rsidRDefault="00D50541" w:rsidP="007D05F8">
      <w:pPr>
        <w:spacing w:line="360" w:lineRule="auto"/>
        <w:rPr>
          <w:b/>
          <w:color w:val="4472C4" w:themeColor="accent5"/>
          <w:szCs w:val="24"/>
        </w:rPr>
      </w:pPr>
      <w:r w:rsidRPr="009E7F1E">
        <w:rPr>
          <w:b/>
          <w:color w:val="4472C4" w:themeColor="accent5"/>
          <w:szCs w:val="24"/>
        </w:rPr>
        <w:tab/>
        <w:t>III.</w:t>
      </w:r>
      <w:r w:rsidRPr="009E7F1E">
        <w:rPr>
          <w:b/>
          <w:color w:val="4472C4" w:themeColor="accent5"/>
          <w:szCs w:val="24"/>
        </w:rPr>
        <w:tab/>
        <w:t>Roll Call/Members Present</w:t>
      </w:r>
    </w:p>
    <w:p w14:paraId="20A608F0" w14:textId="5EECC08F" w:rsidR="00D50541" w:rsidRPr="009E7F1E" w:rsidRDefault="00676C03" w:rsidP="007D05F8">
      <w:pPr>
        <w:spacing w:line="360" w:lineRule="auto"/>
        <w:ind w:left="1440" w:hanging="720"/>
        <w:rPr>
          <w:b/>
          <w:color w:val="4472C4" w:themeColor="accent5"/>
          <w:szCs w:val="24"/>
        </w:rPr>
      </w:pPr>
      <w:r>
        <w:rPr>
          <w:b/>
          <w:color w:val="4472C4" w:themeColor="accent5"/>
          <w:szCs w:val="24"/>
        </w:rPr>
        <w:t>I</w:t>
      </w:r>
      <w:r w:rsidR="00CA14C0">
        <w:rPr>
          <w:b/>
          <w:color w:val="4472C4" w:themeColor="accent5"/>
          <w:szCs w:val="24"/>
        </w:rPr>
        <w:t>V.</w:t>
      </w:r>
      <w:r w:rsidR="00D50541" w:rsidRPr="009E7F1E">
        <w:rPr>
          <w:b/>
          <w:color w:val="4472C4" w:themeColor="accent5"/>
          <w:szCs w:val="24"/>
        </w:rPr>
        <w:tab/>
        <w:t>Agenda Approval/Adjustments</w:t>
      </w:r>
    </w:p>
    <w:p w14:paraId="348D6E9F" w14:textId="5808EB57" w:rsidR="00676C03" w:rsidRDefault="00D50541" w:rsidP="005E4A53">
      <w:pPr>
        <w:spacing w:line="360" w:lineRule="auto"/>
        <w:rPr>
          <w:b/>
          <w:color w:val="4472C4" w:themeColor="accent5"/>
          <w:szCs w:val="24"/>
        </w:rPr>
      </w:pPr>
      <w:r w:rsidRPr="009E7F1E">
        <w:rPr>
          <w:b/>
          <w:color w:val="4472C4" w:themeColor="accent5"/>
          <w:szCs w:val="24"/>
        </w:rPr>
        <w:tab/>
      </w:r>
      <w:r w:rsidR="00CA14C0">
        <w:rPr>
          <w:b/>
          <w:color w:val="4472C4" w:themeColor="accent5"/>
          <w:szCs w:val="24"/>
        </w:rPr>
        <w:t>V.</w:t>
      </w:r>
      <w:r w:rsidRPr="009E7F1E">
        <w:rPr>
          <w:b/>
          <w:color w:val="4472C4" w:themeColor="accent5"/>
          <w:szCs w:val="24"/>
        </w:rPr>
        <w:tab/>
        <w:t>Citizen Input – Public Comments on Items on or off the Agenda</w:t>
      </w:r>
      <w:r w:rsidR="00F86C4E">
        <w:rPr>
          <w:b/>
          <w:color w:val="4472C4" w:themeColor="accent5"/>
          <w:szCs w:val="24"/>
        </w:rPr>
        <w:t xml:space="preserve"> </w:t>
      </w:r>
    </w:p>
    <w:p w14:paraId="65B7C4D7" w14:textId="3C447A81" w:rsidR="007B7EB2" w:rsidRDefault="00F86C4E" w:rsidP="006546E3">
      <w:pPr>
        <w:spacing w:line="360" w:lineRule="auto"/>
        <w:ind w:left="1440" w:hanging="720"/>
        <w:rPr>
          <w:b/>
          <w:color w:val="4472C4" w:themeColor="accent5"/>
          <w:szCs w:val="24"/>
        </w:rPr>
      </w:pPr>
      <w:r>
        <w:rPr>
          <w:b/>
          <w:color w:val="4472C4" w:themeColor="accent5"/>
          <w:szCs w:val="24"/>
        </w:rPr>
        <w:t>VI.</w:t>
      </w:r>
      <w:r>
        <w:rPr>
          <w:b/>
          <w:color w:val="4472C4" w:themeColor="accent5"/>
          <w:szCs w:val="24"/>
        </w:rPr>
        <w:tab/>
      </w:r>
      <w:r w:rsidR="00455663">
        <w:rPr>
          <w:b/>
          <w:color w:val="4472C4" w:themeColor="accent5"/>
          <w:szCs w:val="24"/>
        </w:rPr>
        <w:t>E</w:t>
      </w:r>
      <w:r w:rsidR="007B7EB2" w:rsidRPr="007B7EB2">
        <w:rPr>
          <w:b/>
          <w:color w:val="4472C4" w:themeColor="accent5"/>
          <w:szCs w:val="24"/>
        </w:rPr>
        <w:t>xecutive session under ORS 192.660 (2) (</w:t>
      </w:r>
      <w:r w:rsidR="00294A7C">
        <w:rPr>
          <w:b/>
          <w:color w:val="4472C4" w:themeColor="accent5"/>
          <w:szCs w:val="24"/>
        </w:rPr>
        <w:t>h</w:t>
      </w:r>
      <w:r w:rsidR="007B7EB2" w:rsidRPr="007B7EB2">
        <w:rPr>
          <w:b/>
          <w:color w:val="4472C4" w:themeColor="accent5"/>
          <w:szCs w:val="24"/>
        </w:rPr>
        <w:t xml:space="preserve">) </w:t>
      </w:r>
      <w:r w:rsidR="00294A7C" w:rsidRPr="00294A7C">
        <w:rPr>
          <w:b/>
          <w:color w:val="4472C4" w:themeColor="accent5"/>
          <w:szCs w:val="24"/>
        </w:rPr>
        <w:t xml:space="preserve">To consult with counsel concerning the legal rights and duties of a public body </w:t>
      </w:r>
      <w:proofErr w:type="gramStart"/>
      <w:r w:rsidR="00294A7C" w:rsidRPr="00294A7C">
        <w:rPr>
          <w:b/>
          <w:color w:val="4472C4" w:themeColor="accent5"/>
          <w:szCs w:val="24"/>
        </w:rPr>
        <w:t>with regard to</w:t>
      </w:r>
      <w:proofErr w:type="gramEnd"/>
      <w:r w:rsidR="00294A7C" w:rsidRPr="00294A7C">
        <w:rPr>
          <w:b/>
          <w:color w:val="4472C4" w:themeColor="accent5"/>
          <w:szCs w:val="24"/>
        </w:rPr>
        <w:t xml:space="preserve"> current litigation or litigation likely to be filed.</w:t>
      </w:r>
    </w:p>
    <w:p w14:paraId="0CF231F1" w14:textId="04D79F54" w:rsidR="007B7EB2" w:rsidRDefault="006914D2" w:rsidP="007B7EB2">
      <w:pPr>
        <w:spacing w:line="360" w:lineRule="auto"/>
        <w:ind w:firstLine="720"/>
        <w:rPr>
          <w:b/>
          <w:color w:val="4472C4" w:themeColor="accent5"/>
          <w:szCs w:val="24"/>
        </w:rPr>
      </w:pPr>
      <w:r>
        <w:rPr>
          <w:b/>
          <w:color w:val="4472C4" w:themeColor="accent5"/>
          <w:szCs w:val="24"/>
        </w:rPr>
        <w:t>VII.</w:t>
      </w:r>
      <w:r>
        <w:rPr>
          <w:b/>
          <w:color w:val="4472C4" w:themeColor="accent5"/>
          <w:szCs w:val="24"/>
        </w:rPr>
        <w:tab/>
      </w:r>
      <w:r w:rsidR="007B7EB2">
        <w:rPr>
          <w:b/>
          <w:color w:val="4472C4" w:themeColor="accent5"/>
          <w:szCs w:val="24"/>
        </w:rPr>
        <w:t>Resume regular session and potential vote</w:t>
      </w:r>
    </w:p>
    <w:p w14:paraId="55A9CBEB" w14:textId="75C9922F" w:rsidR="00D50541" w:rsidRPr="005B1E52" w:rsidRDefault="001B013D" w:rsidP="007D05F8">
      <w:pPr>
        <w:spacing w:line="360" w:lineRule="auto"/>
        <w:ind w:firstLine="720"/>
        <w:rPr>
          <w:b/>
          <w:color w:val="4472C4" w:themeColor="accent5"/>
          <w:szCs w:val="24"/>
        </w:rPr>
      </w:pPr>
      <w:r>
        <w:rPr>
          <w:b/>
          <w:color w:val="4472C4" w:themeColor="accent5"/>
          <w:szCs w:val="24"/>
        </w:rPr>
        <w:t>VIII</w:t>
      </w:r>
      <w:r w:rsidR="00D50541" w:rsidRPr="005B1E52">
        <w:rPr>
          <w:b/>
          <w:color w:val="4472C4" w:themeColor="accent5"/>
          <w:szCs w:val="24"/>
        </w:rPr>
        <w:t>.</w:t>
      </w:r>
      <w:r w:rsidR="00D50541" w:rsidRPr="005B1E52">
        <w:rPr>
          <w:b/>
          <w:color w:val="4472C4" w:themeColor="accent5"/>
          <w:szCs w:val="24"/>
        </w:rPr>
        <w:tab/>
        <w:t>Citizen Input – Public Comments on items on or off the Agenda</w:t>
      </w:r>
    </w:p>
    <w:p w14:paraId="6E00CABD" w14:textId="119E3155" w:rsidR="00D50541" w:rsidRPr="005B1E52" w:rsidRDefault="002F125D" w:rsidP="00676C03">
      <w:pPr>
        <w:spacing w:line="360" w:lineRule="auto"/>
        <w:ind w:firstLine="720"/>
        <w:jc w:val="both"/>
        <w:rPr>
          <w:rFonts w:eastAsia="Times New Roman" w:cs="Calibri"/>
          <w:b/>
          <w:color w:val="4472C4" w:themeColor="accent5"/>
          <w:szCs w:val="24"/>
        </w:rPr>
      </w:pPr>
      <w:r>
        <w:rPr>
          <w:b/>
          <w:color w:val="4472C4" w:themeColor="accent5"/>
          <w:szCs w:val="24"/>
        </w:rPr>
        <w:t>I</w:t>
      </w:r>
      <w:r w:rsidR="00676C03">
        <w:rPr>
          <w:b/>
          <w:color w:val="4472C4" w:themeColor="accent5"/>
          <w:szCs w:val="24"/>
        </w:rPr>
        <w:t>X.</w:t>
      </w:r>
      <w:r w:rsidR="00676C03">
        <w:rPr>
          <w:b/>
          <w:color w:val="4472C4" w:themeColor="accent5"/>
          <w:szCs w:val="24"/>
        </w:rPr>
        <w:tab/>
      </w:r>
      <w:r w:rsidR="00D50541" w:rsidRPr="005B1E52">
        <w:rPr>
          <w:b/>
          <w:color w:val="4472C4" w:themeColor="accent5"/>
          <w:szCs w:val="24"/>
        </w:rPr>
        <w:t>Additional Comments or Announcements-</w:t>
      </w:r>
    </w:p>
    <w:p w14:paraId="61F6DA83" w14:textId="7CD73DBA" w:rsidR="00CB75A2" w:rsidRDefault="00F86C4E" w:rsidP="00835697">
      <w:pPr>
        <w:spacing w:line="360" w:lineRule="auto"/>
        <w:ind w:firstLine="720"/>
        <w:rPr>
          <w:b/>
          <w:color w:val="4472C4" w:themeColor="accent5"/>
          <w:szCs w:val="24"/>
        </w:rPr>
      </w:pPr>
      <w:r>
        <w:rPr>
          <w:b/>
          <w:color w:val="4472C4" w:themeColor="accent5"/>
          <w:szCs w:val="24"/>
        </w:rPr>
        <w:t>X</w:t>
      </w:r>
      <w:r w:rsidR="00676C03">
        <w:rPr>
          <w:b/>
          <w:color w:val="4472C4" w:themeColor="accent5"/>
          <w:szCs w:val="24"/>
        </w:rPr>
        <w:t>.</w:t>
      </w:r>
      <w:r w:rsidR="00D50541" w:rsidRPr="005B1E52">
        <w:rPr>
          <w:b/>
          <w:color w:val="4472C4" w:themeColor="accent5"/>
          <w:szCs w:val="24"/>
        </w:rPr>
        <w:tab/>
        <w:t>Adjourn Meeting</w:t>
      </w:r>
    </w:p>
    <w:p w14:paraId="492D26F5" w14:textId="747F39AD" w:rsidR="00CB75A2" w:rsidRDefault="00CB75A2" w:rsidP="00294A7C"/>
    <w:p w14:paraId="4FD4A57F" w14:textId="2BDDD886" w:rsidR="00816F63" w:rsidRDefault="00816F63" w:rsidP="0049068A">
      <w:pPr>
        <w:ind w:firstLine="720"/>
      </w:pPr>
    </w:p>
    <w:p w14:paraId="78C848EB" w14:textId="36A26113" w:rsidR="00816F63" w:rsidRDefault="00816F63" w:rsidP="0049068A">
      <w:pPr>
        <w:ind w:firstLine="720"/>
      </w:pPr>
    </w:p>
    <w:p w14:paraId="0E72D991" w14:textId="671143F9" w:rsidR="00816F63" w:rsidRDefault="00816F63" w:rsidP="0049068A">
      <w:pPr>
        <w:ind w:firstLine="720"/>
      </w:pPr>
    </w:p>
    <w:p w14:paraId="1C699F6B" w14:textId="1B159E4B" w:rsidR="00816F63" w:rsidRDefault="00816F63" w:rsidP="0049068A">
      <w:pPr>
        <w:ind w:firstLine="720"/>
      </w:pPr>
    </w:p>
    <w:p w14:paraId="27667598" w14:textId="20BA1399" w:rsidR="00816F63" w:rsidRDefault="00816F63" w:rsidP="0049068A">
      <w:pPr>
        <w:ind w:firstLine="720"/>
      </w:pPr>
    </w:p>
    <w:p w14:paraId="2E4026C3" w14:textId="77777777" w:rsidR="00816F63" w:rsidRDefault="00816F63" w:rsidP="0049068A">
      <w:pPr>
        <w:ind w:firstLine="720"/>
      </w:pPr>
    </w:p>
    <w:p w14:paraId="7C39418F" w14:textId="77777777" w:rsidR="00CB75A2" w:rsidRDefault="00CB75A2" w:rsidP="00F86C4E"/>
    <w:p w14:paraId="5D52E616" w14:textId="77777777" w:rsidR="00CB75A2" w:rsidRDefault="00CB75A2" w:rsidP="0049068A">
      <w:pPr>
        <w:ind w:firstLine="720"/>
      </w:pPr>
    </w:p>
    <w:p w14:paraId="7CB4BAB7" w14:textId="6E381149" w:rsidR="00CB75A2" w:rsidRDefault="00CB75A2" w:rsidP="0049068A">
      <w:pPr>
        <w:ind w:firstLine="720"/>
      </w:pPr>
      <w:r w:rsidRPr="00CB75A2">
        <w:t>Pursuant to ORS 192.640, this agenda includes a list of the principal subjects anticipated to be considered at the above referenced meeting; however, the agenda does not limit the ability of the JCFD #1 Board to consider additional subjects. Meetings are subject to cancellation without notice. This meeting is open to the public and interested citizens are invited to attend. This is an open meeting under Oregon Revised Statutes, not a community forum; audience participation is at the discretion of the Board. The meeting may be audio taped. Minutes of this and all public meetings are available for review at Jefferson County Fire. The meeting place is handicapped accessible. Those needing assistance should contact an Administrative Assistant two (2) days in advance of the meeting. The Board takes no formal action during Work Sessions.</w:t>
      </w:r>
    </w:p>
    <w:sectPr w:rsidR="00CB75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9F19" w14:textId="77777777" w:rsidR="0049068A" w:rsidRDefault="0049068A" w:rsidP="0049068A">
      <w:r>
        <w:separator/>
      </w:r>
    </w:p>
  </w:endnote>
  <w:endnote w:type="continuationSeparator" w:id="0">
    <w:p w14:paraId="18F10DAB" w14:textId="77777777" w:rsidR="0049068A" w:rsidRDefault="0049068A" w:rsidP="0049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E122" w14:textId="77777777" w:rsidR="0049068A" w:rsidRDefault="0049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73FF" w14:textId="77777777" w:rsidR="0049068A" w:rsidRDefault="004906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EF15" w14:textId="77777777" w:rsidR="0049068A" w:rsidRDefault="0049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7DB9" w14:textId="77777777" w:rsidR="0049068A" w:rsidRDefault="0049068A" w:rsidP="0049068A">
      <w:r>
        <w:separator/>
      </w:r>
    </w:p>
  </w:footnote>
  <w:footnote w:type="continuationSeparator" w:id="0">
    <w:p w14:paraId="65DB9B07" w14:textId="77777777" w:rsidR="0049068A" w:rsidRDefault="0049068A" w:rsidP="00490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6F48" w14:textId="77777777" w:rsidR="0049068A" w:rsidRDefault="00490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4759" w14:textId="4B985E92" w:rsidR="0049068A" w:rsidRDefault="004906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FF07" w14:textId="77777777" w:rsidR="0049068A" w:rsidRDefault="00490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718"/>
    <w:multiLevelType w:val="hybridMultilevel"/>
    <w:tmpl w:val="D0305088"/>
    <w:lvl w:ilvl="0" w:tplc="49048286">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C65047"/>
    <w:multiLevelType w:val="hybridMultilevel"/>
    <w:tmpl w:val="7DEE82BE"/>
    <w:lvl w:ilvl="0" w:tplc="CAA25EA6">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8FB24E3"/>
    <w:multiLevelType w:val="hybridMultilevel"/>
    <w:tmpl w:val="3058307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99636E1"/>
    <w:multiLevelType w:val="hybridMultilevel"/>
    <w:tmpl w:val="A4D86FFC"/>
    <w:lvl w:ilvl="0" w:tplc="C46011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9752858"/>
    <w:multiLevelType w:val="hybridMultilevel"/>
    <w:tmpl w:val="C85E3864"/>
    <w:lvl w:ilvl="0" w:tplc="04090015">
      <w:start w:val="1"/>
      <w:numFmt w:val="upperLetter"/>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1250FF7"/>
    <w:multiLevelType w:val="hybridMultilevel"/>
    <w:tmpl w:val="FE301A2C"/>
    <w:lvl w:ilvl="0" w:tplc="58A632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15B127D"/>
    <w:multiLevelType w:val="hybridMultilevel"/>
    <w:tmpl w:val="1A34963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F0E0CA7"/>
    <w:multiLevelType w:val="hybridMultilevel"/>
    <w:tmpl w:val="7ACAF7C4"/>
    <w:lvl w:ilvl="0" w:tplc="94A05F18">
      <w:start w:val="1"/>
      <w:numFmt w:val="upp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8" w15:restartNumberingAfterBreak="0">
    <w:nsid w:val="552C33BB"/>
    <w:multiLevelType w:val="hybridMultilevel"/>
    <w:tmpl w:val="FDD451AC"/>
    <w:lvl w:ilvl="0" w:tplc="3900FD24">
      <w:start w:val="1"/>
      <w:numFmt w:val="upp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F71347F"/>
    <w:multiLevelType w:val="hybridMultilevel"/>
    <w:tmpl w:val="4C720C76"/>
    <w:lvl w:ilvl="0" w:tplc="867A917A">
      <w:start w:val="1"/>
      <w:numFmt w:val="upperLetter"/>
      <w:lvlText w:val="%1."/>
      <w:lvlJc w:val="left"/>
      <w:pPr>
        <w:ind w:left="1800" w:hanging="360"/>
      </w:pPr>
      <w:rPr>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5345B34"/>
    <w:multiLevelType w:val="hybridMultilevel"/>
    <w:tmpl w:val="3F74A5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76C839D2"/>
    <w:multiLevelType w:val="hybridMultilevel"/>
    <w:tmpl w:val="B6427E8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301693071">
    <w:abstractNumId w:val="1"/>
  </w:num>
  <w:num w:numId="2" w16cid:durableId="1107430215">
    <w:abstractNumId w:val="6"/>
  </w:num>
  <w:num w:numId="3" w16cid:durableId="1068068684">
    <w:abstractNumId w:val="4"/>
  </w:num>
  <w:num w:numId="4" w16cid:durableId="1183860586">
    <w:abstractNumId w:val="9"/>
  </w:num>
  <w:num w:numId="5" w16cid:durableId="698362001">
    <w:abstractNumId w:val="10"/>
  </w:num>
  <w:num w:numId="6" w16cid:durableId="1981884739">
    <w:abstractNumId w:val="2"/>
  </w:num>
  <w:num w:numId="7" w16cid:durableId="1654944824">
    <w:abstractNumId w:val="0"/>
  </w:num>
  <w:num w:numId="8" w16cid:durableId="975140355">
    <w:abstractNumId w:val="11"/>
  </w:num>
  <w:num w:numId="9" w16cid:durableId="797338029">
    <w:abstractNumId w:val="7"/>
  </w:num>
  <w:num w:numId="10" w16cid:durableId="1150318749">
    <w:abstractNumId w:val="5"/>
  </w:num>
  <w:num w:numId="11" w16cid:durableId="981736297">
    <w:abstractNumId w:val="8"/>
  </w:num>
  <w:num w:numId="12" w16cid:durableId="10176601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41"/>
    <w:rsid w:val="000363C9"/>
    <w:rsid w:val="000408E9"/>
    <w:rsid w:val="00053B0C"/>
    <w:rsid w:val="0008247B"/>
    <w:rsid w:val="000B42CC"/>
    <w:rsid w:val="000B5078"/>
    <w:rsid w:val="001077EE"/>
    <w:rsid w:val="001B013D"/>
    <w:rsid w:val="001B7D8F"/>
    <w:rsid w:val="00241A88"/>
    <w:rsid w:val="002471BD"/>
    <w:rsid w:val="0027615A"/>
    <w:rsid w:val="00294A7C"/>
    <w:rsid w:val="002A63F7"/>
    <w:rsid w:val="002A77A5"/>
    <w:rsid w:val="002B3E95"/>
    <w:rsid w:val="002D4921"/>
    <w:rsid w:val="002E0162"/>
    <w:rsid w:val="002F125D"/>
    <w:rsid w:val="002F418C"/>
    <w:rsid w:val="00303B9B"/>
    <w:rsid w:val="00333561"/>
    <w:rsid w:val="003A6DA4"/>
    <w:rsid w:val="003B2932"/>
    <w:rsid w:val="003E3A2D"/>
    <w:rsid w:val="00433237"/>
    <w:rsid w:val="0044117A"/>
    <w:rsid w:val="00442D30"/>
    <w:rsid w:val="004437A1"/>
    <w:rsid w:val="00455663"/>
    <w:rsid w:val="004674CA"/>
    <w:rsid w:val="0049068A"/>
    <w:rsid w:val="004957DE"/>
    <w:rsid w:val="004E1812"/>
    <w:rsid w:val="004F1444"/>
    <w:rsid w:val="0051345A"/>
    <w:rsid w:val="00532B56"/>
    <w:rsid w:val="00544A7D"/>
    <w:rsid w:val="00575820"/>
    <w:rsid w:val="005A6B30"/>
    <w:rsid w:val="005B1E52"/>
    <w:rsid w:val="005E4A53"/>
    <w:rsid w:val="005F26CB"/>
    <w:rsid w:val="00610839"/>
    <w:rsid w:val="00617BC0"/>
    <w:rsid w:val="00651281"/>
    <w:rsid w:val="006546E3"/>
    <w:rsid w:val="00676C03"/>
    <w:rsid w:val="00690C74"/>
    <w:rsid w:val="006914D2"/>
    <w:rsid w:val="006963D1"/>
    <w:rsid w:val="006B0E5B"/>
    <w:rsid w:val="006C7432"/>
    <w:rsid w:val="006D1D56"/>
    <w:rsid w:val="006F2CE5"/>
    <w:rsid w:val="006F3616"/>
    <w:rsid w:val="0070399B"/>
    <w:rsid w:val="00734B35"/>
    <w:rsid w:val="00764CC2"/>
    <w:rsid w:val="0079789C"/>
    <w:rsid w:val="007B7EB2"/>
    <w:rsid w:val="007D05F8"/>
    <w:rsid w:val="007E1F15"/>
    <w:rsid w:val="0080296A"/>
    <w:rsid w:val="00807927"/>
    <w:rsid w:val="00816E17"/>
    <w:rsid w:val="00816F63"/>
    <w:rsid w:val="008257A4"/>
    <w:rsid w:val="008276E0"/>
    <w:rsid w:val="00835697"/>
    <w:rsid w:val="00856C5F"/>
    <w:rsid w:val="008A2682"/>
    <w:rsid w:val="008D2965"/>
    <w:rsid w:val="008D7D05"/>
    <w:rsid w:val="0092126A"/>
    <w:rsid w:val="009233EF"/>
    <w:rsid w:val="00940122"/>
    <w:rsid w:val="00964538"/>
    <w:rsid w:val="00970283"/>
    <w:rsid w:val="0098497C"/>
    <w:rsid w:val="00986E5F"/>
    <w:rsid w:val="009D1ECB"/>
    <w:rsid w:val="009E7F1E"/>
    <w:rsid w:val="00A7562C"/>
    <w:rsid w:val="00AA4D6E"/>
    <w:rsid w:val="00AC1063"/>
    <w:rsid w:val="00AC2F95"/>
    <w:rsid w:val="00AD2D2A"/>
    <w:rsid w:val="00AF6356"/>
    <w:rsid w:val="00B12B28"/>
    <w:rsid w:val="00B377C6"/>
    <w:rsid w:val="00B41EEE"/>
    <w:rsid w:val="00B562F2"/>
    <w:rsid w:val="00B75B3A"/>
    <w:rsid w:val="00BC4978"/>
    <w:rsid w:val="00BC57C4"/>
    <w:rsid w:val="00BE5880"/>
    <w:rsid w:val="00BF0433"/>
    <w:rsid w:val="00C10746"/>
    <w:rsid w:val="00C23CFE"/>
    <w:rsid w:val="00C35627"/>
    <w:rsid w:val="00C4181D"/>
    <w:rsid w:val="00C433B1"/>
    <w:rsid w:val="00C57E55"/>
    <w:rsid w:val="00CA14C0"/>
    <w:rsid w:val="00CB3BB5"/>
    <w:rsid w:val="00CB75A2"/>
    <w:rsid w:val="00CD5262"/>
    <w:rsid w:val="00CD7411"/>
    <w:rsid w:val="00D40A99"/>
    <w:rsid w:val="00D50541"/>
    <w:rsid w:val="00D80639"/>
    <w:rsid w:val="00D82834"/>
    <w:rsid w:val="00D93A98"/>
    <w:rsid w:val="00DA159B"/>
    <w:rsid w:val="00DD6522"/>
    <w:rsid w:val="00E3502E"/>
    <w:rsid w:val="00E47C1F"/>
    <w:rsid w:val="00E660A5"/>
    <w:rsid w:val="00E90878"/>
    <w:rsid w:val="00ED67C6"/>
    <w:rsid w:val="00EE15BC"/>
    <w:rsid w:val="00F02131"/>
    <w:rsid w:val="00F066AC"/>
    <w:rsid w:val="00F54EC6"/>
    <w:rsid w:val="00F86C4E"/>
    <w:rsid w:val="00FA0225"/>
    <w:rsid w:val="00FC216B"/>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139F31E"/>
  <w15:chartTrackingRefBased/>
  <w15:docId w15:val="{1DEA9A17-41F7-4E62-BC36-4F8B4CA7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41"/>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541"/>
    <w:pPr>
      <w:ind w:left="720"/>
      <w:contextualSpacing/>
    </w:pPr>
  </w:style>
  <w:style w:type="paragraph" w:styleId="Header">
    <w:name w:val="header"/>
    <w:basedOn w:val="Normal"/>
    <w:link w:val="HeaderChar"/>
    <w:uiPriority w:val="99"/>
    <w:unhideWhenUsed/>
    <w:rsid w:val="0049068A"/>
    <w:pPr>
      <w:tabs>
        <w:tab w:val="center" w:pos="4680"/>
        <w:tab w:val="right" w:pos="9360"/>
      </w:tabs>
    </w:pPr>
  </w:style>
  <w:style w:type="character" w:customStyle="1" w:styleId="HeaderChar">
    <w:name w:val="Header Char"/>
    <w:basedOn w:val="DefaultParagraphFont"/>
    <w:link w:val="Header"/>
    <w:uiPriority w:val="99"/>
    <w:rsid w:val="0049068A"/>
    <w:rPr>
      <w:rFonts w:ascii="Calibri" w:hAnsi="Calibri"/>
      <w:sz w:val="24"/>
    </w:rPr>
  </w:style>
  <w:style w:type="paragraph" w:styleId="Footer">
    <w:name w:val="footer"/>
    <w:basedOn w:val="Normal"/>
    <w:link w:val="FooterChar"/>
    <w:uiPriority w:val="99"/>
    <w:unhideWhenUsed/>
    <w:rsid w:val="0049068A"/>
    <w:pPr>
      <w:tabs>
        <w:tab w:val="center" w:pos="4680"/>
        <w:tab w:val="right" w:pos="9360"/>
      </w:tabs>
    </w:pPr>
  </w:style>
  <w:style w:type="character" w:customStyle="1" w:styleId="FooterChar">
    <w:name w:val="Footer Char"/>
    <w:basedOn w:val="DefaultParagraphFont"/>
    <w:link w:val="Footer"/>
    <w:uiPriority w:val="99"/>
    <w:rsid w:val="0049068A"/>
    <w:rPr>
      <w:rFonts w:ascii="Calibri" w:hAnsi="Calibri"/>
      <w:sz w:val="24"/>
    </w:rPr>
  </w:style>
  <w:style w:type="paragraph" w:styleId="BalloonText">
    <w:name w:val="Balloon Text"/>
    <w:basedOn w:val="Normal"/>
    <w:link w:val="BalloonTextChar"/>
    <w:uiPriority w:val="99"/>
    <w:semiHidden/>
    <w:unhideWhenUsed/>
    <w:rsid w:val="009849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EC27F-D477-45B4-BD29-6143FF8DC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brianh</dc:creator>
  <cp:keywords/>
  <dc:description/>
  <cp:lastModifiedBy>LeeAnn Patton</cp:lastModifiedBy>
  <cp:revision>2</cp:revision>
  <cp:lastPrinted>2022-03-28T17:07:00Z</cp:lastPrinted>
  <dcterms:created xsi:type="dcterms:W3CDTF">2022-08-18T22:32:00Z</dcterms:created>
  <dcterms:modified xsi:type="dcterms:W3CDTF">2022-08-18T22:32:00Z</dcterms:modified>
</cp:coreProperties>
</file>